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330D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498930F6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报价单</w:t>
      </w:r>
    </w:p>
    <w:tbl>
      <w:tblPr>
        <w:tblStyle w:val="7"/>
        <w:tblW w:w="14860" w:type="dxa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500"/>
      </w:tblGrid>
      <w:tr w14:paraId="03B1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0" w:type="dxa"/>
          </w:tcPr>
          <w:p w14:paraId="53BE34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500" w:type="dxa"/>
          </w:tcPr>
          <w:p w14:paraId="4EB321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济宁肿瘤医院后装功能区简易装修施工项目</w:t>
            </w:r>
          </w:p>
        </w:tc>
      </w:tr>
      <w:tr w14:paraId="5F16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</w:tcPr>
          <w:p w14:paraId="05FB927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3500" w:type="dxa"/>
          </w:tcPr>
          <w:p w14:paraId="502E0F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济宁市任城区建设北路67号济宁肿瘤医院</w:t>
            </w:r>
          </w:p>
        </w:tc>
      </w:tr>
      <w:tr w14:paraId="5C07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0" w:type="dxa"/>
          </w:tcPr>
          <w:p w14:paraId="7722C5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0AB2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供应商资质</w:t>
            </w:r>
          </w:p>
        </w:tc>
        <w:tc>
          <w:tcPr>
            <w:tcW w:w="13500" w:type="dxa"/>
          </w:tcPr>
          <w:p w14:paraId="06161B3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拥有建筑工程装修施工资质，或从事相关建筑工程装修施工作业的工程劳务公司，且在人员配置、材料采购、安装施工及资金调配等方面能力突出的供应商。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single"/>
                <w:lang w:val="en-US" w:eastAsia="zh-CN" w:bidi="ar"/>
              </w:rPr>
              <w:t>（需根据采购资质要求，填写自身资质，不得直接复制）</w:t>
            </w:r>
          </w:p>
        </w:tc>
      </w:tr>
      <w:tr w14:paraId="3FC3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360" w:type="dxa"/>
          </w:tcPr>
          <w:p w14:paraId="7ED0B69B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工作内容技术参数</w:t>
            </w:r>
          </w:p>
        </w:tc>
        <w:tc>
          <w:tcPr>
            <w:tcW w:w="13500" w:type="dxa"/>
          </w:tcPr>
          <w:p w14:paraId="0A6080D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装修部位为后装医疗功能区域，总面积约47平方米，其中等候区约16平方米、操作间约18平方米、控制室约6平方米、卫生间约7平方米；施工内容涵盖吊顶、墙面、地面施工，以及灯具、门、洗手盆、水电线路管道等零星项目。</w:t>
            </w:r>
          </w:p>
          <w:p w14:paraId="75EFEEB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CF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60" w:type="dxa"/>
          </w:tcPr>
          <w:p w14:paraId="7641AD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工期及质保期</w:t>
            </w:r>
          </w:p>
        </w:tc>
        <w:tc>
          <w:tcPr>
            <w:tcW w:w="13500" w:type="dxa"/>
          </w:tcPr>
          <w:p w14:paraId="79424D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计划工期为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>[   ]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天（不超过7天），自合同签订之日起计算。若发生工期延误，每延误一天扣除200元，扣款总额不超过合同金额的10%。质保期为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年（不低于2年），需符合国家及行业现行相关标准、规范与规定。</w:t>
            </w:r>
          </w:p>
        </w:tc>
      </w:tr>
      <w:tr w14:paraId="437A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0" w:type="dxa"/>
          </w:tcPr>
          <w:p w14:paraId="173362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固定总价</w:t>
            </w:r>
          </w:p>
        </w:tc>
        <w:tc>
          <w:tcPr>
            <w:tcW w:w="13500" w:type="dxa"/>
          </w:tcPr>
          <w:p w14:paraId="0A98E406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固定总价合同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人民币）；增值税普通发票税率为_____%。</w:t>
            </w:r>
          </w:p>
        </w:tc>
      </w:tr>
      <w:tr w14:paraId="61E0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60" w:type="dxa"/>
          </w:tcPr>
          <w:p w14:paraId="706094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13500" w:type="dxa"/>
          </w:tcPr>
          <w:p w14:paraId="692D3FF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工程竣工验收合格付至合同总价款款的95%，剩余5%作为质保金，质保期满无任何质量问题一次性无息付清。</w:t>
            </w:r>
          </w:p>
        </w:tc>
      </w:tr>
      <w:tr w14:paraId="2C5D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60" w:type="dxa"/>
          </w:tcPr>
          <w:p w14:paraId="6E2104B3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报价单位及时间</w:t>
            </w:r>
          </w:p>
        </w:tc>
        <w:tc>
          <w:tcPr>
            <w:tcW w:w="13500" w:type="dxa"/>
          </w:tcPr>
          <w:p w14:paraId="65794261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公司名称（盖章）                法人代表（被授权人）签字：      报价时间：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       联系电话：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 w14:paraId="2159AB04"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E5CE7F1"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注1、需提供法定代表人证明或授权委托书原件，以及本人身份证原件。</w:t>
      </w:r>
    </w:p>
    <w:p w14:paraId="102E9CC3">
      <w:pPr>
        <w:numPr>
          <w:ilvl w:val="0"/>
          <w:numId w:val="0"/>
        </w:numPr>
        <w:ind w:left="479" w:leftChars="228" w:firstLine="0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793DD952">
      <w:pPr>
        <w:widowControl w:val="0"/>
        <w:numPr>
          <w:ilvl w:val="0"/>
          <w:numId w:val="0"/>
        </w:numPr>
        <w:ind w:firstLine="241" w:firstLineChars="1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施工方应具备开展本项目施工的专业资质。凡是涉及电工、登高等特种作业的人员，均需提供相关资格证件。涉及使用专业施工设备的，其资质须符合国家要求和行业规范标准。施工人员进场后，需缴纳安全保证金（1000元），并签订进场施工安全协议，严格遵守安全生产规章制度。工期结束后，若未组织施工，合同自动解除，安全保证金不予退还。</w:t>
      </w:r>
    </w:p>
    <w:p w14:paraId="032F1B2E">
      <w:pPr>
        <w:widowControl w:val="0"/>
        <w:numPr>
          <w:ilvl w:val="0"/>
          <w:numId w:val="0"/>
        </w:numPr>
        <w:ind w:firstLine="241" w:firstLineChars="100"/>
        <w:jc w:val="both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3、报价文件的有效组成部分：企业资质证书或营业执照。 </w:t>
      </w:r>
    </w:p>
    <w:p w14:paraId="7D07DAF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97304C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B257B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148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55"/>
        <w:gridCol w:w="1778"/>
        <w:gridCol w:w="2998"/>
        <w:gridCol w:w="5838"/>
        <w:gridCol w:w="2213"/>
      </w:tblGrid>
      <w:tr w14:paraId="5E25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0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济宁肿瘤医院后装功能区修缮及简易装修项目分项报价单</w:t>
            </w:r>
          </w:p>
        </w:tc>
      </w:tr>
      <w:tr w14:paraId="4F0E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报价单位（签公章并加盖骑缝）：</w:t>
            </w:r>
          </w:p>
        </w:tc>
      </w:tr>
      <w:tr w14:paraId="4F08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装修项目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施工工艺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single"/>
                <w:lang w:val="en-US" w:eastAsia="zh-CN" w:bidi="ar"/>
              </w:rPr>
              <w:t>（需根据采购人下述要求，完成自身参数，不得直接复制）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控制价（元）</w:t>
            </w:r>
          </w:p>
        </w:tc>
      </w:tr>
      <w:tr w14:paraId="287E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控制室、等候区、操作间及卫生间的吊顶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约48平方米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拆除原有吊顶，更换为铝扣板吊顶；安装4个平板方灯</w:t>
            </w:r>
            <w:bookmarkStart w:id="0" w:name="_GoBack"/>
            <w:bookmarkEnd w:id="0"/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铝板颜色呈乳白色，厚度为0.8- 1.0mm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9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350A">
            <w:pPr>
              <w:keepNext w:val="0"/>
              <w:keepLines w:val="0"/>
              <w:widowControl/>
              <w:suppressLineNumbers w:val="0"/>
              <w:spacing w:after="200" w:afterAutospacing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控制室、等候区以及操作间的地面施工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约40平方米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等候区采用铺设PVC塑胶地板；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操作区及办公区域铺设地砖。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E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、塑胶地板技术要求：厚度为2mm的同质透心PVC地板；性能要求：具备抗染色、抗烧灼、环保、防滑、耐磨、抗污染等特性，质量水平不低于阿姆斯壮、得嘉、洁福、保丽、金鼠、海象、肯帝亚及华丽等国内外一线品牌水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2、地砖选用国内一线品牌，如马可波罗、东鹏、诺贝尔、鹰牌、嘉俊、威尔斯。性能要求为表面光滑、平整，具备防滑、耐磨特性，且易于清洁；技术要求为全瓷玻化砖/通体大理石。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2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A7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F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约120平方米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拆除原有的铝单板，并对装修层进行找平处理；墙面装修施工 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墙面装修的主要材料选用防撞竹木纤维板、防撞碳晶墙壁、防撞冰火板或医用洁净板等材料（要求厚度）。 符合阻燃剂的防火标准，质量等级需为合格产品，吊顶及墙面材料样品经建设单位批准后方可用于施工。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5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D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安装室内门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二个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甲方提供门扇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做好安装及装修接茬施工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3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7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安装吊顶灯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四个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白光，600x600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7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要求一线品牌，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平板灯、合格产品，质保二年以上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6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4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控制室北墙防护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9平方米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2CM硫酸钡版防护2层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要求一线品牌材料，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合格产品，质保二年以上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7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零星项目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五项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1、墙缝三米：砂浆结构胶堵缝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2、外窗跟换，开启扇带金刚网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3、照明及中水马桶更新施工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4、水电管线改造美化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卫生间北墙墙缝修补、外窗更换、排风扇更换、马桶更换、照明跟新及水电线路改造；符合建设单位实际需求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B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B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安装洗手盆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二个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经甲方考察确定后购买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要求一线品牌，合格产品，质保二年以上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F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出口区域瓷砖硬化；出口周边外墙修缮；出口门刷漆翻新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硬化 约10平方米</w:t>
            </w:r>
          </w:p>
          <w:p w14:paraId="2505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修缮粉刷约33平方米</w:t>
            </w:r>
          </w:p>
          <w:p w14:paraId="14AB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翻新大门约7平方米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1、防滑瓷砖硬化出口区域10平方米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2、出口西墙33平方米刷外墙乳胶漆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3、出口大门刷漆翻新7平方米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要求一线品牌材料，合格产品，质保二年以上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A5081E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556" w:right="590" w:bottom="669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7174"/>
    <w:rsid w:val="03C54999"/>
    <w:rsid w:val="0A400B0B"/>
    <w:rsid w:val="0D9E02EE"/>
    <w:rsid w:val="143B02AF"/>
    <w:rsid w:val="15165347"/>
    <w:rsid w:val="17B005EC"/>
    <w:rsid w:val="190D676E"/>
    <w:rsid w:val="1B104B48"/>
    <w:rsid w:val="1DFE46A3"/>
    <w:rsid w:val="1EC97D2B"/>
    <w:rsid w:val="1EF84E23"/>
    <w:rsid w:val="20687B7A"/>
    <w:rsid w:val="22B4600F"/>
    <w:rsid w:val="25A97910"/>
    <w:rsid w:val="26CA62E6"/>
    <w:rsid w:val="279C0396"/>
    <w:rsid w:val="28B00E31"/>
    <w:rsid w:val="292A6EC8"/>
    <w:rsid w:val="2A481CFC"/>
    <w:rsid w:val="2B7D2CC4"/>
    <w:rsid w:val="2F353971"/>
    <w:rsid w:val="31DE5150"/>
    <w:rsid w:val="328009EE"/>
    <w:rsid w:val="33B3032B"/>
    <w:rsid w:val="33BB0CED"/>
    <w:rsid w:val="36BC0CF5"/>
    <w:rsid w:val="3A3D5F3D"/>
    <w:rsid w:val="3B012479"/>
    <w:rsid w:val="42244A63"/>
    <w:rsid w:val="42F567E9"/>
    <w:rsid w:val="43655355"/>
    <w:rsid w:val="443C50C6"/>
    <w:rsid w:val="48BF1236"/>
    <w:rsid w:val="4BEB1B09"/>
    <w:rsid w:val="4E10266D"/>
    <w:rsid w:val="4E1D09D8"/>
    <w:rsid w:val="4EB44150"/>
    <w:rsid w:val="4FC66B4D"/>
    <w:rsid w:val="50060BCD"/>
    <w:rsid w:val="50AF7D6F"/>
    <w:rsid w:val="51211019"/>
    <w:rsid w:val="53180B34"/>
    <w:rsid w:val="59F943BC"/>
    <w:rsid w:val="5BF33FB5"/>
    <w:rsid w:val="5CC04595"/>
    <w:rsid w:val="5E0D68F0"/>
    <w:rsid w:val="5E6301AB"/>
    <w:rsid w:val="601E082E"/>
    <w:rsid w:val="60663E59"/>
    <w:rsid w:val="607D4A53"/>
    <w:rsid w:val="61091919"/>
    <w:rsid w:val="62340A40"/>
    <w:rsid w:val="625D2770"/>
    <w:rsid w:val="62733DDB"/>
    <w:rsid w:val="655C2497"/>
    <w:rsid w:val="6660394E"/>
    <w:rsid w:val="68F44E92"/>
    <w:rsid w:val="6B185FAB"/>
    <w:rsid w:val="6B8B4DEC"/>
    <w:rsid w:val="6C633400"/>
    <w:rsid w:val="6C7D68DC"/>
    <w:rsid w:val="6DE5298B"/>
    <w:rsid w:val="70027CE6"/>
    <w:rsid w:val="739F35DC"/>
    <w:rsid w:val="73A6484A"/>
    <w:rsid w:val="747F482D"/>
    <w:rsid w:val="7AE07C8F"/>
    <w:rsid w:val="7B44570D"/>
    <w:rsid w:val="7BBB14E7"/>
    <w:rsid w:val="7C355EA3"/>
    <w:rsid w:val="7C44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1485</Characters>
  <Lines>0</Lines>
  <Paragraphs>0</Paragraphs>
  <TotalTime>3</TotalTime>
  <ScaleCrop>false</ScaleCrop>
  <LinksUpToDate>false</LinksUpToDate>
  <CharactersWithSpaces>1619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2025-12-12T07:34:00Z</dcterms:created>
  <dc:creator>Administrator</dc:creator>
  <cp:lastModifiedBy>ad</cp:lastModifiedBy>
  <dcterms:modified xsi:type="dcterms:W3CDTF">2026-05-25T06:24:00Z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eyJoZGlkIjoiZGZlOTVlMGM2ZjAzYWJkNGUzNTdhOGYwMjYwNjJhM2IiLCJ1c2VySWQiOiIxNjM1NjU0NTE2In0=</vt:lpwstr>
  </property>
  <property fmtid="{D5CDD505-2E9C-101B-9397-08002B2CF9AE}" pid="4" name="ICV">
    <vt:lpwstr>162F89F3BB454B63B1F27A4FD8F72350_13</vt:lpwstr>
  </property>
</Properties>
</file>